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386"/>
      </w:tblGrid>
      <w:tr w:rsidR="00B64656" w:rsidRPr="00B64656" w:rsidTr="00EF7521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noProof/>
                <w:sz w:val="20"/>
                <w:szCs w:val="24"/>
                <w:lang w:eastAsia="hr-HR"/>
              </w:rPr>
              <w:drawing>
                <wp:inline distT="0" distB="0" distL="0" distR="0" wp14:anchorId="69B4362A" wp14:editId="418EE56A">
                  <wp:extent cx="533400" cy="8763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6" w:type="dxa"/>
            <w:vMerge w:val="restart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  <w:t xml:space="preserve">     </w:t>
            </w:r>
            <w:r w:rsidRPr="00B64656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  <w:t>Mjesečno</w:t>
            </w:r>
          </w:p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  <w:t>PRIOPĆENJE</w:t>
            </w:r>
          </w:p>
        </w:tc>
      </w:tr>
      <w:tr w:rsidR="00B64656" w:rsidRPr="00B64656" w:rsidTr="00EF7521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</w:pPr>
          </w:p>
        </w:tc>
      </w:tr>
      <w:tr w:rsidR="00B64656" w:rsidRPr="00B64656" w:rsidTr="00EF7521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GRADSKI URED ZA STRATEGIJSKO </w:t>
            </w:r>
          </w:p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B64656" w:rsidRPr="00B64656" w:rsidTr="00EF7521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</w:tbl>
    <w:p w:rsidR="00B64656" w:rsidRPr="00B64656" w:rsidRDefault="00B64656" w:rsidP="00B64656">
      <w:pPr>
        <w:spacing w:after="0" w:line="180" w:lineRule="exact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64656" w:rsidRPr="00B64656" w:rsidRDefault="00B64656" w:rsidP="00B64656">
      <w:pPr>
        <w:suppressAutoHyphens/>
        <w:spacing w:after="0" w:line="216" w:lineRule="exact"/>
        <w:jc w:val="both"/>
        <w:rPr>
          <w:rFonts w:ascii="Calibri" w:eastAsia="Times New Roman" w:hAnsi="Calibri" w:cs="Calibri"/>
          <w:spacing w:val="-2"/>
          <w:sz w:val="19"/>
          <w:szCs w:val="24"/>
          <w:lang w:eastAsia="hr-HR"/>
        </w:rPr>
      </w:pP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ZAGREB, Sv. ĆIRILA I METODA 5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TELEFON: 01/610-1950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  TELEFAX: </w:t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01/616-6098</w:t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            </w:t>
      </w:r>
      <w:r w:rsidR="0008082D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0</w:t>
      </w:r>
      <w:r w:rsidR="00323E0A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5</w:t>
      </w:r>
      <w:r w:rsidR="006352A7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 xml:space="preserve">. </w:t>
      </w:r>
      <w:r w:rsidR="00FA668F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1</w:t>
      </w:r>
      <w:r w:rsidR="00323E0A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2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. 201</w:t>
      </w:r>
      <w:r w:rsidR="00D27ABB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6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64656" w:rsidRPr="00B64656" w:rsidTr="00EF7521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 E T O  I  B R U T O  P L A Ć E</w:t>
            </w:r>
          </w:p>
        </w:tc>
      </w:tr>
    </w:tbl>
    <w:p w:rsidR="00B64656" w:rsidRPr="00B64656" w:rsidRDefault="00B64656" w:rsidP="00B64656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B64656">
        <w:rPr>
          <w:rFonts w:ascii="Calibri" w:eastAsia="Times New Roman" w:hAnsi="Calibri" w:cs="Calibri"/>
          <w:sz w:val="20"/>
          <w:szCs w:val="20"/>
          <w:lang w:eastAsia="hr-HR"/>
        </w:rPr>
        <w:t>www.zagreb.hr</w:t>
      </w:r>
    </w:p>
    <w:p w:rsidR="00B64656" w:rsidRDefault="00120862" w:rsidP="00B64656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sz w:val="24"/>
          <w:szCs w:val="24"/>
          <w:lang w:eastAsia="hr-HR"/>
        </w:rPr>
        <w:t>I</w:t>
      </w:r>
      <w:r w:rsidR="00323E0A">
        <w:rPr>
          <w:rFonts w:ascii="Calibri" w:eastAsia="Times New Roman" w:hAnsi="Calibri" w:cs="Calibri"/>
          <w:b/>
          <w:sz w:val="24"/>
          <w:szCs w:val="24"/>
          <w:lang w:eastAsia="hr-HR"/>
        </w:rPr>
        <w:t>X</w:t>
      </w:r>
      <w:r w:rsidR="00B64656" w:rsidRPr="00B64656">
        <w:rPr>
          <w:rFonts w:ascii="Calibri" w:eastAsia="Times New Roman" w:hAnsi="Calibri" w:cs="Calibri"/>
          <w:b/>
          <w:sz w:val="24"/>
          <w:szCs w:val="24"/>
          <w:lang w:eastAsia="hr-HR"/>
        </w:rPr>
        <w:t>. 201</w:t>
      </w:r>
      <w:r w:rsidR="00F1099D">
        <w:rPr>
          <w:rFonts w:ascii="Calibri" w:eastAsia="Times New Roman" w:hAnsi="Calibri" w:cs="Calibri"/>
          <w:b/>
          <w:sz w:val="24"/>
          <w:szCs w:val="24"/>
          <w:lang w:eastAsia="hr-HR"/>
        </w:rPr>
        <w:t>6</w:t>
      </w:r>
      <w:r w:rsidR="00B64656" w:rsidRPr="00B64656">
        <w:rPr>
          <w:rFonts w:ascii="Calibri" w:eastAsia="Times New Roman" w:hAnsi="Calibri" w:cs="Calibri"/>
          <w:b/>
          <w:sz w:val="24"/>
          <w:szCs w:val="24"/>
          <w:lang w:eastAsia="hr-HR"/>
        </w:rPr>
        <w:t>.</w:t>
      </w:r>
    </w:p>
    <w:p w:rsidR="005011C1" w:rsidRDefault="005011C1" w:rsidP="00B64656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323E0A" w:rsidRDefault="00323E0A" w:rsidP="00B64656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B64656" w:rsidRDefault="00323E0A" w:rsidP="00323E0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323E0A">
        <w:rPr>
          <w:noProof/>
          <w:lang w:eastAsia="hr-HR"/>
        </w:rPr>
        <w:drawing>
          <wp:inline distT="0" distB="0" distL="0" distR="0">
            <wp:extent cx="4456800" cy="3153600"/>
            <wp:effectExtent l="0" t="0" r="127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800" cy="31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E0A" w:rsidRDefault="00323E0A" w:rsidP="00323E0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CA372E" w:rsidRDefault="00CA372E" w:rsidP="00CA372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2A7A89" w:rsidRDefault="00323E0A" w:rsidP="00DA1D5C">
      <w:pPr>
        <w:jc w:val="center"/>
      </w:pPr>
      <w:r>
        <w:rPr>
          <w:noProof/>
          <w:lang w:eastAsia="hr-HR"/>
        </w:rPr>
        <w:drawing>
          <wp:inline distT="0" distB="0" distL="0" distR="0" wp14:anchorId="1A67D200">
            <wp:extent cx="5331600" cy="290160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600" cy="29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3A37" w:rsidRDefault="001E3A37" w:rsidP="00120862"/>
    <w:p w:rsidR="0072750E" w:rsidRDefault="0072750E" w:rsidP="00DA1D5C">
      <w:pPr>
        <w:jc w:val="center"/>
      </w:pPr>
    </w:p>
    <w:p w:rsidR="00E42A27" w:rsidRDefault="00323E0A" w:rsidP="00DA1D5C">
      <w:pPr>
        <w:jc w:val="center"/>
      </w:pPr>
      <w:r w:rsidRPr="00323E0A">
        <w:rPr>
          <w:noProof/>
          <w:lang w:eastAsia="hr-HR"/>
        </w:rPr>
        <w:lastRenderedPageBreak/>
        <w:drawing>
          <wp:inline distT="0" distB="0" distL="0" distR="0" wp14:anchorId="3AD59C8C" wp14:editId="2FE374C9">
            <wp:extent cx="5616000" cy="9212400"/>
            <wp:effectExtent l="0" t="0" r="381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92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658" w:rsidRDefault="00323E0A" w:rsidP="00DA1D5C">
      <w:pPr>
        <w:jc w:val="center"/>
      </w:pPr>
      <w:r w:rsidRPr="00323E0A">
        <w:rPr>
          <w:noProof/>
          <w:lang w:eastAsia="hr-HR"/>
        </w:rPr>
        <w:lastRenderedPageBreak/>
        <w:drawing>
          <wp:inline distT="0" distB="0" distL="0" distR="0" wp14:anchorId="7CDBB1DA" wp14:editId="1342E6A5">
            <wp:extent cx="5529600" cy="83304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600" cy="83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99D" w:rsidRDefault="00F1099D" w:rsidP="00DA1D5C">
      <w:pPr>
        <w:jc w:val="center"/>
      </w:pPr>
    </w:p>
    <w:p w:rsidR="002A7A89" w:rsidRDefault="002A7A89" w:rsidP="00D22FCB">
      <w:pPr>
        <w:jc w:val="center"/>
      </w:pPr>
    </w:p>
    <w:p w:rsidR="008F0FBE" w:rsidRDefault="00323E0A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323E0A">
        <w:rPr>
          <w:noProof/>
          <w:lang w:eastAsia="hr-HR"/>
        </w:rPr>
        <w:lastRenderedPageBreak/>
        <w:drawing>
          <wp:inline distT="0" distB="0" distL="0" distR="0" wp14:anchorId="3F430889" wp14:editId="09AB58D3">
            <wp:extent cx="5691600" cy="7286400"/>
            <wp:effectExtent l="0" t="0" r="444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72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304" w:rsidRDefault="00D62304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323E0A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323E0A">
        <w:rPr>
          <w:noProof/>
          <w:lang w:eastAsia="hr-HR"/>
        </w:rPr>
        <w:lastRenderedPageBreak/>
        <w:drawing>
          <wp:inline distT="0" distB="0" distL="0" distR="0" wp14:anchorId="382E13C6" wp14:editId="5AB956D0">
            <wp:extent cx="5529600" cy="9043200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600" cy="90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323E0A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323E0A">
        <w:rPr>
          <w:noProof/>
          <w:lang w:eastAsia="hr-HR"/>
        </w:rPr>
        <w:lastRenderedPageBreak/>
        <w:drawing>
          <wp:inline distT="0" distB="0" distL="0" distR="0" wp14:anchorId="1F2307D7" wp14:editId="1DF088DE">
            <wp:extent cx="5529600" cy="8323200"/>
            <wp:effectExtent l="0" t="0" r="0" b="190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600" cy="83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D62304" w:rsidRDefault="00D62304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134600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134600">
        <w:lastRenderedPageBreak/>
        <w:drawing>
          <wp:inline distT="0" distB="0" distL="0" distR="0" wp14:anchorId="612AE736" wp14:editId="45F4E0E0">
            <wp:extent cx="5691600" cy="7308000"/>
            <wp:effectExtent l="0" t="0" r="444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73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600" w:rsidRDefault="00134600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323E0A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323E0A">
        <w:rPr>
          <w:noProof/>
          <w:lang w:eastAsia="hr-HR"/>
        </w:rPr>
        <w:drawing>
          <wp:inline distT="0" distB="0" distL="0" distR="0" wp14:anchorId="7C881DF6" wp14:editId="0CF26E4A">
            <wp:extent cx="6192000" cy="17568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17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656" w:rsidRPr="00B64656" w:rsidRDefault="00B64656" w:rsidP="00446FCA">
      <w:pPr>
        <w:spacing w:after="0" w:line="240" w:lineRule="auto"/>
        <w:ind w:firstLine="284"/>
        <w:jc w:val="both"/>
        <w:rPr>
          <w:rFonts w:eastAsia="Times New Roman" w:cstheme="minorHAnsi"/>
          <w:lang w:eastAsia="hr-HR"/>
        </w:rPr>
      </w:pPr>
      <w:bookmarkStart w:id="0" w:name="_GoBack"/>
      <w:bookmarkEnd w:id="0"/>
      <w:r w:rsidRPr="00B64656">
        <w:rPr>
          <w:rFonts w:eastAsia="Times New Roman" w:cstheme="minorHAnsi"/>
          <w:b/>
          <w:lang w:eastAsia="hr-HR"/>
        </w:rPr>
        <w:lastRenderedPageBreak/>
        <w:t>METODOLOŠKA OBJAŠNJENJA</w:t>
      </w:r>
      <w:r w:rsidRPr="00B64656">
        <w:rPr>
          <w:rFonts w:eastAsia="Times New Roman" w:cstheme="minorHAnsi"/>
          <w:b/>
          <w:vertAlign w:val="superscript"/>
          <w:lang w:eastAsia="hr-HR"/>
        </w:rPr>
        <w:t>1</w:t>
      </w: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Izvor podataka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  <w:t xml:space="preserve">Podaci o prosječnim mjesečnim </w:t>
      </w:r>
      <w:r w:rsidR="00DC7CE5">
        <w:rPr>
          <w:rFonts w:eastAsia="Times New Roman" w:cstheme="minorHAnsi"/>
          <w:sz w:val="20"/>
          <w:szCs w:val="20"/>
          <w:lang w:eastAsia="hr-HR"/>
        </w:rPr>
        <w:t xml:space="preserve">neto i 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bruto plaćama </w:t>
      </w:r>
      <w:r w:rsidR="00DC7CE5">
        <w:rPr>
          <w:rFonts w:eastAsia="Times New Roman" w:cstheme="minorHAnsi"/>
          <w:sz w:val="20"/>
          <w:szCs w:val="20"/>
          <w:lang w:eastAsia="hr-HR"/>
        </w:rPr>
        <w:t>zaposlenih,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dobiveni su na temelju </w:t>
      </w:r>
      <w:r w:rsidR="00DC7CE5">
        <w:rPr>
          <w:rFonts w:eastAsia="Times New Roman" w:cstheme="minorHAnsi"/>
          <w:sz w:val="20"/>
          <w:szCs w:val="20"/>
          <w:lang w:eastAsia="hr-HR"/>
        </w:rPr>
        <w:t>obrade podataka iz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DC7CE5">
        <w:rPr>
          <w:rFonts w:eastAsia="Times New Roman" w:cstheme="minorHAnsi"/>
          <w:i/>
          <w:sz w:val="20"/>
          <w:szCs w:val="20"/>
          <w:lang w:eastAsia="hr-HR"/>
        </w:rPr>
        <w:t xml:space="preserve">Izvješća o </w:t>
      </w:r>
      <w:r w:rsidR="00484B10">
        <w:rPr>
          <w:rFonts w:eastAsia="Times New Roman" w:cstheme="minorHAnsi"/>
          <w:i/>
          <w:sz w:val="20"/>
          <w:szCs w:val="20"/>
          <w:lang w:eastAsia="hr-HR"/>
        </w:rPr>
        <w:t>primicima, porezu na dohodak i prirezu te doprinosima za obvezna osiguranja</w:t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 xml:space="preserve"> </w:t>
      </w:r>
      <w:r w:rsidRPr="00B64656">
        <w:rPr>
          <w:rFonts w:eastAsia="Times New Roman" w:cstheme="minorHAnsi"/>
          <w:sz w:val="20"/>
          <w:szCs w:val="20"/>
          <w:lang w:eastAsia="hr-HR"/>
        </w:rPr>
        <w:t>(</w:t>
      </w:r>
      <w:r w:rsidRPr="00A34395">
        <w:rPr>
          <w:rFonts w:eastAsia="Times New Roman" w:cstheme="minorHAnsi"/>
          <w:i/>
          <w:sz w:val="20"/>
          <w:szCs w:val="20"/>
          <w:lang w:eastAsia="hr-HR"/>
        </w:rPr>
        <w:t>obrazac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484B10">
        <w:rPr>
          <w:rFonts w:eastAsia="Times New Roman" w:cstheme="minorHAnsi"/>
          <w:sz w:val="20"/>
          <w:szCs w:val="20"/>
          <w:lang w:eastAsia="hr-HR"/>
        </w:rPr>
        <w:t>JOPPD</w:t>
      </w:r>
      <w:r w:rsidR="006E3191">
        <w:rPr>
          <w:rFonts w:eastAsia="Times New Roman" w:cstheme="minorHAnsi"/>
          <w:sz w:val="20"/>
          <w:szCs w:val="20"/>
          <w:lang w:eastAsia="hr-HR"/>
        </w:rPr>
        <w:t>)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. 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="00F926CE">
        <w:rPr>
          <w:rFonts w:eastAsia="Times New Roman" w:cstheme="minorHAnsi"/>
          <w:sz w:val="20"/>
          <w:szCs w:val="20"/>
          <w:lang w:eastAsia="hr-HR"/>
        </w:rPr>
        <w:t xml:space="preserve">Obrazac JOPPD </w:t>
      </w:r>
      <w:r w:rsidR="001267A7">
        <w:rPr>
          <w:rFonts w:eastAsia="Times New Roman" w:cstheme="minorHAnsi"/>
          <w:sz w:val="20"/>
          <w:szCs w:val="20"/>
          <w:lang w:eastAsia="hr-HR"/>
        </w:rPr>
        <w:t>dostavljaju isplatitelji svih vrsta dohotka za koje je propisima o porezu na dohodak propisana obveza obračunavanja i plaćanja poreza po odbitku.</w:t>
      </w:r>
      <w:r w:rsidR="00D83A5A">
        <w:rPr>
          <w:rFonts w:eastAsia="Times New Roman" w:cstheme="minorHAnsi"/>
          <w:sz w:val="20"/>
          <w:szCs w:val="20"/>
          <w:lang w:eastAsia="hr-HR"/>
        </w:rPr>
        <w:t xml:space="preserve"> </w:t>
      </w:r>
    </w:p>
    <w:p w:rsid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DB3E43" w:rsidRPr="006E3191" w:rsidRDefault="00DB3E43" w:rsidP="00DB3E43">
      <w:pPr>
        <w:spacing w:after="0" w:line="240" w:lineRule="auto"/>
        <w:ind w:left="284"/>
        <w:rPr>
          <w:b/>
          <w:i/>
          <w:sz w:val="20"/>
          <w:szCs w:val="20"/>
        </w:rPr>
      </w:pPr>
      <w:r w:rsidRPr="006E3191">
        <w:rPr>
          <w:b/>
          <w:i/>
          <w:sz w:val="20"/>
          <w:szCs w:val="20"/>
        </w:rPr>
        <w:t>NAPOMENA:</w:t>
      </w:r>
    </w:p>
    <w:p w:rsidR="00DB3E43" w:rsidRPr="00F17FC2" w:rsidRDefault="00DB3E43" w:rsidP="0064072D">
      <w:pPr>
        <w:spacing w:after="0" w:line="120" w:lineRule="auto"/>
        <w:rPr>
          <w:sz w:val="20"/>
          <w:szCs w:val="20"/>
        </w:rPr>
      </w:pPr>
    </w:p>
    <w:p w:rsidR="00DB3E43" w:rsidRDefault="00EF422B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Zbog procesa modernizacije sustava prikupljanja podataka o</w:t>
      </w:r>
      <w:r w:rsidR="00DB3E43">
        <w:rPr>
          <w:sz w:val="20"/>
          <w:szCs w:val="20"/>
        </w:rPr>
        <w:t>d siječnja 2016. u primjeni je novi način prikupljanja i obrade podataka o neto i bruto plaći zaposlenih</w:t>
      </w:r>
      <w:r>
        <w:rPr>
          <w:sz w:val="20"/>
          <w:szCs w:val="20"/>
        </w:rPr>
        <w:t>, preuzimanjem podataka</w:t>
      </w:r>
      <w:r w:rsidR="00DB3E43">
        <w:rPr>
          <w:sz w:val="20"/>
          <w:szCs w:val="20"/>
        </w:rPr>
        <w:t xml:space="preserve"> iz obrasca JOPPD, a prestalo je prikupljanje dosadašnjeg načina prikupljanja putem papirnatih statističkih obrazaca RAD-1</w:t>
      </w:r>
      <w:r w:rsidR="00DB3E43" w:rsidRPr="00F17FC2">
        <w:rPr>
          <w:sz w:val="20"/>
          <w:szCs w:val="20"/>
        </w:rPr>
        <w:t>.</w:t>
      </w:r>
    </w:p>
    <w:p w:rsidR="00DB3E43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Pr="00F17FC2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 w:rsidRPr="00F17FC2">
        <w:rPr>
          <w:sz w:val="20"/>
          <w:szCs w:val="20"/>
        </w:rPr>
        <w:t>Dosadašnjim načinom prikupljanja o plaćama i broju zaposlenih u pravnim osobama bilo je obuhvaćeno 70% zaposlenih.</w:t>
      </w:r>
      <w:r>
        <w:rPr>
          <w:sz w:val="20"/>
          <w:szCs w:val="20"/>
        </w:rPr>
        <w:t xml:space="preserve"> </w:t>
      </w:r>
      <w:r w:rsidRPr="00F17FC2">
        <w:rPr>
          <w:sz w:val="20"/>
          <w:szCs w:val="20"/>
        </w:rPr>
        <w:t xml:space="preserve">Preuzimanjem podataka iz obrasca JOPPD koji sadrži informacije o svakoj isplaćenoj plaći na temelju radnog odnosa </w:t>
      </w:r>
      <w:r>
        <w:rPr>
          <w:sz w:val="20"/>
          <w:szCs w:val="20"/>
        </w:rPr>
        <w:t>(</w:t>
      </w:r>
      <w:r w:rsidRPr="00F17FC2">
        <w:rPr>
          <w:sz w:val="20"/>
          <w:szCs w:val="20"/>
        </w:rPr>
        <w:t>puni obuhvat) osim unapređenja načina rada, smanjenja troškova, omoguć</w:t>
      </w:r>
      <w:r>
        <w:rPr>
          <w:sz w:val="20"/>
          <w:szCs w:val="20"/>
        </w:rPr>
        <w:t>en</w:t>
      </w:r>
      <w:r w:rsidRPr="00F17FC2">
        <w:rPr>
          <w:sz w:val="20"/>
          <w:szCs w:val="20"/>
        </w:rPr>
        <w:t xml:space="preserve"> je i izračun novih pokazatelja koje zbog dosadašnjeg načina prikupljanja nije bilo moguće izračunati.</w:t>
      </w:r>
    </w:p>
    <w:p w:rsidR="00DB3E43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Važno je istaknuti da je p</w:t>
      </w:r>
      <w:r w:rsidRPr="00F17FC2">
        <w:rPr>
          <w:sz w:val="20"/>
          <w:szCs w:val="20"/>
        </w:rPr>
        <w:t>romjena metodologije prikupljanja</w:t>
      </w:r>
      <w:r>
        <w:rPr>
          <w:sz w:val="20"/>
          <w:szCs w:val="20"/>
        </w:rPr>
        <w:t xml:space="preserve"> i obrade podataka rezultirala</w:t>
      </w:r>
      <w:r w:rsidRPr="00F17FC2">
        <w:rPr>
          <w:sz w:val="20"/>
          <w:szCs w:val="20"/>
        </w:rPr>
        <w:t xml:space="preserve"> prekidom serij</w:t>
      </w:r>
      <w:r>
        <w:rPr>
          <w:sz w:val="20"/>
          <w:szCs w:val="20"/>
        </w:rPr>
        <w:t>a</w:t>
      </w:r>
      <w:r w:rsidRPr="00F17FC2">
        <w:rPr>
          <w:sz w:val="20"/>
          <w:szCs w:val="20"/>
        </w:rPr>
        <w:t xml:space="preserve"> podataka plaća, a objavljeni podaci u ovom priopćenju nisu usporedivi s prethodno objavljenim mjesečnim podacima.</w:t>
      </w:r>
    </w:p>
    <w:p w:rsidR="00DB3E43" w:rsidRPr="00F17FC2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Pr="00F17FC2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Također</w:t>
      </w:r>
      <w:r w:rsidRPr="00F17FC2">
        <w:rPr>
          <w:sz w:val="20"/>
          <w:szCs w:val="20"/>
        </w:rPr>
        <w:t>, promjena načina odnosno proširenje</w:t>
      </w:r>
      <w:r>
        <w:rPr>
          <w:sz w:val="20"/>
          <w:szCs w:val="20"/>
        </w:rPr>
        <w:t xml:space="preserve"> na</w:t>
      </w:r>
      <w:r w:rsidRPr="00F17FC2">
        <w:rPr>
          <w:sz w:val="20"/>
          <w:szCs w:val="20"/>
        </w:rPr>
        <w:t xml:space="preserve"> puni obuhvat rezultiralo je smanjenjem prosječnih plaća. Rezultati su očekivani s obzirom da se pri odabiru uzorka</w:t>
      </w:r>
      <w:r>
        <w:rPr>
          <w:sz w:val="20"/>
          <w:szCs w:val="20"/>
        </w:rPr>
        <w:t>,</w:t>
      </w:r>
      <w:r w:rsidRPr="00F17FC2">
        <w:rPr>
          <w:sz w:val="20"/>
          <w:szCs w:val="20"/>
        </w:rPr>
        <w:t xml:space="preserve"> koji je činilo 70% obuhvata zaposlenih iz svakog odjeljka NKD-2007.</w:t>
      </w:r>
      <w:r>
        <w:rPr>
          <w:sz w:val="20"/>
          <w:szCs w:val="20"/>
        </w:rPr>
        <w:t>,</w:t>
      </w:r>
      <w:r w:rsidRPr="00F17FC2">
        <w:rPr>
          <w:sz w:val="20"/>
          <w:szCs w:val="20"/>
        </w:rPr>
        <w:t xml:space="preserve"> posebna pozornost posvećivala opterećenju izvještajnih jedinica i to posebno onih s malim brojem zaposlenih, koje se nisu uključivale u uzorak osim ako to nije bilo n</w:t>
      </w:r>
      <w:r>
        <w:rPr>
          <w:sz w:val="20"/>
          <w:szCs w:val="20"/>
        </w:rPr>
        <w:t>eophod</w:t>
      </w:r>
      <w:r w:rsidRPr="00F17FC2">
        <w:rPr>
          <w:sz w:val="20"/>
          <w:szCs w:val="20"/>
        </w:rPr>
        <w:t>no.</w:t>
      </w:r>
    </w:p>
    <w:p w:rsidR="00DB3E43" w:rsidRDefault="00DB3E43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Obuhvat i usporedivost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="00D83A5A">
        <w:rPr>
          <w:rFonts w:eastAsia="Times New Roman" w:cstheme="minorHAnsi"/>
          <w:sz w:val="20"/>
          <w:szCs w:val="20"/>
          <w:lang w:eastAsia="hr-HR"/>
        </w:rPr>
        <w:t>O</w:t>
      </w:r>
      <w:r w:rsidRPr="00B64656">
        <w:rPr>
          <w:rFonts w:eastAsia="Times New Roman" w:cstheme="minorHAnsi"/>
          <w:sz w:val="20"/>
          <w:szCs w:val="20"/>
          <w:lang w:eastAsia="hr-HR"/>
        </w:rPr>
        <w:t>buhvaćen</w:t>
      </w:r>
      <w:r w:rsidR="00D83A5A">
        <w:rPr>
          <w:rFonts w:eastAsia="Times New Roman" w:cstheme="minorHAnsi"/>
          <w:sz w:val="20"/>
          <w:szCs w:val="20"/>
          <w:lang w:eastAsia="hr-HR"/>
        </w:rPr>
        <w:t>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D83A5A">
        <w:rPr>
          <w:rFonts w:eastAsia="Times New Roman" w:cstheme="minorHAnsi"/>
          <w:sz w:val="20"/>
          <w:szCs w:val="20"/>
          <w:lang w:eastAsia="hr-HR"/>
        </w:rPr>
        <w:t>su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zaposleni u </w:t>
      </w:r>
      <w:r w:rsidR="00D83A5A">
        <w:rPr>
          <w:rFonts w:eastAsia="Times New Roman" w:cstheme="minorHAnsi"/>
          <w:sz w:val="20"/>
          <w:szCs w:val="20"/>
          <w:lang w:eastAsia="hr-HR"/>
        </w:rPr>
        <w:t>pravnim osobama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svih oblika vlasništva </w:t>
      </w:r>
      <w:r w:rsidR="00D83A5A">
        <w:rPr>
          <w:rFonts w:eastAsia="Times New Roman" w:cstheme="minorHAnsi"/>
          <w:sz w:val="20"/>
          <w:szCs w:val="20"/>
          <w:lang w:eastAsia="hr-HR"/>
        </w:rPr>
        <w:t>na području Grada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Zagreb</w:t>
      </w:r>
      <w:r w:rsidR="00D83A5A">
        <w:rPr>
          <w:rFonts w:eastAsia="Times New Roman" w:cstheme="minorHAnsi"/>
          <w:sz w:val="20"/>
          <w:szCs w:val="20"/>
          <w:lang w:eastAsia="hr-HR"/>
        </w:rPr>
        <w:t>a</w:t>
      </w:r>
      <w:r w:rsidR="000372FA">
        <w:rPr>
          <w:rFonts w:eastAsia="Times New Roman" w:cstheme="minorHAnsi"/>
          <w:sz w:val="20"/>
          <w:szCs w:val="20"/>
          <w:lang w:eastAsia="hr-HR"/>
        </w:rPr>
        <w:t xml:space="preserve"> koji imaju zasnovan radni odnos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, bez obzira </w:t>
      </w:r>
      <w:r w:rsidR="00D83A5A">
        <w:rPr>
          <w:rFonts w:eastAsia="Times New Roman" w:cstheme="minorHAnsi"/>
          <w:sz w:val="20"/>
          <w:szCs w:val="20"/>
          <w:lang w:eastAsia="hr-HR"/>
        </w:rPr>
        <w:t>na vrstu radnog odnosa i duljinu radnog vremena</w:t>
      </w:r>
      <w:r w:rsidRPr="00B64656">
        <w:rPr>
          <w:rFonts w:eastAsia="Times New Roman" w:cstheme="minorHAnsi"/>
          <w:sz w:val="20"/>
          <w:szCs w:val="20"/>
          <w:lang w:eastAsia="hr-HR"/>
        </w:rPr>
        <w:t>.</w:t>
      </w:r>
    </w:p>
    <w:p w:rsidR="00B64656" w:rsidRPr="00B64656" w:rsidRDefault="00B64656" w:rsidP="00B93E63">
      <w:pPr>
        <w:spacing w:after="0" w:line="120" w:lineRule="auto"/>
        <w:ind w:left="284" w:right="284" w:firstLine="709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Default="00D83A5A" w:rsidP="000372FA">
      <w:pPr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>Ako je u obračunskom razdoblju zaposleni imao manje od 80 plaćenih sati rada, njegove isplate nisu uključene u obra</w:t>
      </w:r>
      <w:r w:rsidR="00AC1EE6">
        <w:rPr>
          <w:rFonts w:eastAsia="Times New Roman" w:cstheme="minorHAnsi"/>
          <w:sz w:val="20"/>
          <w:szCs w:val="20"/>
          <w:lang w:eastAsia="hr-HR"/>
        </w:rPr>
        <w:t>du</w:t>
      </w:r>
      <w:r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B64656" w:rsidRPr="00B64656">
        <w:rPr>
          <w:rFonts w:eastAsia="Times New Roman" w:cstheme="minorHAnsi"/>
          <w:sz w:val="20"/>
          <w:szCs w:val="20"/>
          <w:lang w:eastAsia="hr-HR"/>
        </w:rPr>
        <w:t>.</w:t>
      </w:r>
    </w:p>
    <w:p w:rsidR="000372FA" w:rsidRDefault="000372FA" w:rsidP="000372FA">
      <w:pPr>
        <w:spacing w:after="0" w:line="12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0372FA" w:rsidRPr="00B64656" w:rsidRDefault="000372FA" w:rsidP="000372FA">
      <w:pPr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>Nisu obuhvaćeni zaposleni u obrt</w:t>
      </w:r>
      <w:r>
        <w:rPr>
          <w:rFonts w:eastAsia="Times New Roman" w:cstheme="minorHAnsi"/>
          <w:sz w:val="20"/>
          <w:szCs w:val="20"/>
          <w:lang w:eastAsia="hr-HR"/>
        </w:rPr>
        <w:t>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i slobodni</w:t>
      </w:r>
      <w:r>
        <w:rPr>
          <w:rFonts w:eastAsia="Times New Roman" w:cstheme="minorHAnsi"/>
          <w:sz w:val="20"/>
          <w:szCs w:val="20"/>
          <w:lang w:eastAsia="hr-HR"/>
        </w:rPr>
        <w:t>m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profesija</w:t>
      </w:r>
      <w:r>
        <w:rPr>
          <w:rFonts w:eastAsia="Times New Roman" w:cstheme="minorHAnsi"/>
          <w:sz w:val="20"/>
          <w:szCs w:val="20"/>
          <w:lang w:eastAsia="hr-HR"/>
        </w:rPr>
        <w:t>ma 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>
        <w:rPr>
          <w:rFonts w:eastAsia="Times New Roman" w:cstheme="minorHAnsi"/>
          <w:sz w:val="20"/>
          <w:szCs w:val="20"/>
          <w:lang w:eastAsia="hr-HR"/>
        </w:rPr>
        <w:t>zaposleni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osiguranici poljoprivrednici.</w:t>
      </w:r>
    </w:p>
    <w:p w:rsidR="000372FA" w:rsidRDefault="000372FA" w:rsidP="000372FA">
      <w:pPr>
        <w:spacing w:after="0" w:line="12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AC1EE6" w:rsidRPr="00B64656" w:rsidRDefault="000372FA" w:rsidP="000372FA">
      <w:pPr>
        <w:tabs>
          <w:tab w:val="left" w:pos="709"/>
        </w:tabs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Od siječnja 2016. podaci </w:t>
      </w:r>
      <w:r w:rsidR="00AC1EE6">
        <w:rPr>
          <w:rFonts w:eastAsia="Times New Roman" w:cstheme="minorHAnsi"/>
          <w:sz w:val="20"/>
          <w:szCs w:val="20"/>
          <w:lang w:eastAsia="hr-HR"/>
        </w:rPr>
        <w:t xml:space="preserve">nisu usporedivi s </w:t>
      </w:r>
      <w:r>
        <w:rPr>
          <w:rFonts w:eastAsia="Times New Roman" w:cstheme="minorHAnsi"/>
          <w:sz w:val="20"/>
          <w:szCs w:val="20"/>
          <w:lang w:eastAsia="hr-HR"/>
        </w:rPr>
        <w:t>prethodno</w:t>
      </w:r>
      <w:r w:rsidR="00AC1EE6">
        <w:rPr>
          <w:rFonts w:eastAsia="Times New Roman" w:cstheme="minorHAnsi"/>
          <w:sz w:val="20"/>
          <w:szCs w:val="20"/>
          <w:lang w:eastAsia="hr-HR"/>
        </w:rPr>
        <w:t xml:space="preserve"> objavljenim </w:t>
      </w:r>
      <w:r>
        <w:rPr>
          <w:rFonts w:eastAsia="Times New Roman" w:cstheme="minorHAnsi"/>
          <w:sz w:val="20"/>
          <w:szCs w:val="20"/>
          <w:lang w:eastAsia="hr-HR"/>
        </w:rPr>
        <w:t xml:space="preserve">mjesečnim </w:t>
      </w:r>
      <w:r w:rsidR="00AC1EE6">
        <w:rPr>
          <w:rFonts w:eastAsia="Times New Roman" w:cstheme="minorHAnsi"/>
          <w:sz w:val="20"/>
          <w:szCs w:val="20"/>
          <w:lang w:eastAsia="hr-HR"/>
        </w:rPr>
        <w:t>podacima.</w:t>
      </w: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Definicije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>Prosječna mjesečna isplaćena neto plaća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obuhvaća plaće zaposlenih za obavljene poslove po osnovi radnog odnosa, naknade za godišnji odmor, plaćeni dopust, blagdane i neradne dane određene zakonom, bolovanja do 42 dana, odsutnost zbog stručnog obrazovanja, zastoje na poslu bez krivnje zaposlenog</w:t>
      </w:r>
      <w:r w:rsidR="00661161">
        <w:rPr>
          <w:rFonts w:eastAsia="Times New Roman" w:cstheme="minorHAnsi"/>
          <w:sz w:val="20"/>
          <w:szCs w:val="20"/>
          <w:lang w:eastAsia="hr-HR"/>
        </w:rPr>
        <w:t xml:space="preserve"> 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primitke p</w:t>
      </w:r>
      <w:r w:rsidR="00661161">
        <w:rPr>
          <w:rFonts w:eastAsia="Times New Roman" w:cstheme="minorHAnsi"/>
          <w:sz w:val="20"/>
          <w:szCs w:val="20"/>
          <w:lang w:eastAsia="hr-HR"/>
        </w:rPr>
        <w:t>rema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osnovi naknada, potpora i nagrada u iznosima na koje se plaćaju doprinosi, porezi i prirezi.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>Nominalni indeksi neto plaća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61161">
        <w:rPr>
          <w:rFonts w:eastAsia="Times New Roman" w:cstheme="minorHAnsi"/>
          <w:sz w:val="20"/>
          <w:szCs w:val="20"/>
          <w:lang w:eastAsia="hr-HR"/>
        </w:rPr>
        <w:t>izračunavaju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se iz podataka o prosječnim mjesečn</w:t>
      </w:r>
      <w:r w:rsidR="009B6259">
        <w:rPr>
          <w:rFonts w:eastAsia="Times New Roman" w:cstheme="minorHAnsi"/>
          <w:sz w:val="20"/>
          <w:szCs w:val="20"/>
          <w:lang w:eastAsia="hr-HR"/>
        </w:rPr>
        <w:t>im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iznosima neto plaća za odgovarajuće mjesece i godine.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  <w:t xml:space="preserve">Podaci o prosječnoj </w:t>
      </w:r>
      <w:r w:rsidR="00661161">
        <w:rPr>
          <w:rFonts w:eastAsia="Times New Roman" w:cstheme="minorHAnsi"/>
          <w:sz w:val="20"/>
          <w:szCs w:val="20"/>
          <w:lang w:eastAsia="hr-HR"/>
        </w:rPr>
        <w:t xml:space="preserve">mjesečnoj isplaćenoj </w:t>
      </w:r>
      <w:r w:rsidRPr="00B64656">
        <w:rPr>
          <w:rFonts w:eastAsia="Times New Roman" w:cstheme="minorHAnsi"/>
          <w:sz w:val="20"/>
          <w:szCs w:val="20"/>
          <w:lang w:eastAsia="hr-HR"/>
        </w:rPr>
        <w:t>plaći po zaposlenom iskazuju se prema načelu obavljenih isplata u tekućem za prethodni mjesec što odgovara dinamici isplata u najvećem broju pravnih osoba, te se i prosjek plaće po zaposlenom</w:t>
      </w:r>
      <w:r w:rsidR="00661161">
        <w:rPr>
          <w:rFonts w:eastAsia="Times New Roman" w:cstheme="minorHAnsi"/>
          <w:sz w:val="20"/>
          <w:szCs w:val="20"/>
          <w:lang w:eastAsia="hr-HR"/>
        </w:rPr>
        <w:t>e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Pr="00661161">
        <w:rPr>
          <w:rFonts w:eastAsia="Times New Roman" w:cstheme="minorHAnsi"/>
          <w:i/>
          <w:sz w:val="20"/>
          <w:szCs w:val="20"/>
          <w:lang w:eastAsia="hr-HR"/>
        </w:rPr>
        <w:t>odnosi na mjesec za koji je isplata primljena.</w:t>
      </w:r>
    </w:p>
    <w:p w:rsid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93E63">
      <w:pPr>
        <w:spacing w:after="0" w:line="240" w:lineRule="auto"/>
        <w:ind w:right="284" w:firstLine="284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vertAlign w:val="superscript"/>
          <w:lang w:eastAsia="hr-HR"/>
        </w:rPr>
        <w:t>1</w:t>
      </w:r>
      <w:r w:rsidRPr="00B64656">
        <w:rPr>
          <w:rFonts w:eastAsia="Times New Roman" w:cstheme="minorHAnsi"/>
          <w:sz w:val="18"/>
          <w:szCs w:val="18"/>
          <w:lang w:eastAsia="hr-HR"/>
        </w:rPr>
        <w:t>Izvor iz Priopćenja Državnog zavoda za statistiku, Isplaćene neto i bruto plaće zaposlenih 9.1.1 i 9.1.2.</w:t>
      </w: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917C9C" w:rsidRDefault="00917C9C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917C9C" w:rsidRPr="00B64656" w:rsidRDefault="00917C9C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Default="00B64656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64072D" w:rsidRPr="00B64656" w:rsidRDefault="0064072D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  <w:r w:rsidRPr="00B64656">
        <w:rPr>
          <w:rFonts w:eastAsia="Times New Roman" w:cstheme="minorHAnsi"/>
          <w:b/>
          <w:sz w:val="18"/>
          <w:szCs w:val="18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9738D3" w:rsidRPr="00306199" w:rsidRDefault="00B64656" w:rsidP="00306199">
      <w:pPr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eastAsia="hr-HR"/>
        </w:rPr>
      </w:pPr>
      <w:r w:rsidRPr="005036A7">
        <w:rPr>
          <w:rFonts w:eastAsia="Times New Roman" w:cstheme="minorHAnsi"/>
          <w:b/>
          <w:sz w:val="21"/>
          <w:szCs w:val="21"/>
          <w:lang w:eastAsia="hr-HR"/>
        </w:rPr>
        <w:t>MOLIMO KORISNIKE PRIOPĆENJA DA PRILIKOM KORIŠTENJA PODATAKA OBVEZNO NAVEDU IZVOR.</w:t>
      </w:r>
    </w:p>
    <w:sectPr w:rsidR="009738D3" w:rsidRPr="00306199" w:rsidSect="008A253D">
      <w:footerReference w:type="default" r:id="rId17"/>
      <w:pgSz w:w="11906" w:h="16838" w:code="9"/>
      <w:pgMar w:top="1134" w:right="851" w:bottom="851" w:left="85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BC0" w:rsidRDefault="008F0BC0" w:rsidP="000D5E82">
      <w:pPr>
        <w:spacing w:after="0" w:line="240" w:lineRule="auto"/>
      </w:pPr>
      <w:r>
        <w:separator/>
      </w:r>
    </w:p>
  </w:endnote>
  <w:endnote w:type="continuationSeparator" w:id="0">
    <w:p w:rsidR="008F0BC0" w:rsidRDefault="008F0BC0" w:rsidP="000D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748664"/>
      <w:docPartObj>
        <w:docPartGallery w:val="Page Numbers (Bottom of Page)"/>
        <w:docPartUnique/>
      </w:docPartObj>
    </w:sdtPr>
    <w:sdtEndPr/>
    <w:sdtContent>
      <w:p w:rsidR="008F0BC0" w:rsidRDefault="008F0BC0">
        <w:pPr>
          <w:pStyle w:val="Footer"/>
          <w:jc w:val="right"/>
        </w:pPr>
        <w:r w:rsidRPr="009738D3">
          <w:rPr>
            <w:sz w:val="18"/>
            <w:szCs w:val="18"/>
          </w:rPr>
          <w:fldChar w:fldCharType="begin"/>
        </w:r>
        <w:r w:rsidRPr="009738D3">
          <w:rPr>
            <w:sz w:val="18"/>
            <w:szCs w:val="18"/>
          </w:rPr>
          <w:instrText>PAGE   \* MERGEFORMAT</w:instrText>
        </w:r>
        <w:r w:rsidRPr="009738D3">
          <w:rPr>
            <w:sz w:val="18"/>
            <w:szCs w:val="18"/>
          </w:rPr>
          <w:fldChar w:fldCharType="separate"/>
        </w:r>
        <w:r w:rsidR="00134600">
          <w:rPr>
            <w:noProof/>
            <w:sz w:val="18"/>
            <w:szCs w:val="18"/>
          </w:rPr>
          <w:t>8</w:t>
        </w:r>
        <w:r w:rsidRPr="009738D3">
          <w:rPr>
            <w:sz w:val="18"/>
            <w:szCs w:val="18"/>
          </w:rPr>
          <w:fldChar w:fldCharType="end"/>
        </w:r>
      </w:p>
    </w:sdtContent>
  </w:sdt>
  <w:p w:rsidR="008F0BC0" w:rsidRDefault="008F0B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BC0" w:rsidRDefault="008F0BC0" w:rsidP="000D5E82">
      <w:pPr>
        <w:spacing w:after="0" w:line="240" w:lineRule="auto"/>
      </w:pPr>
      <w:r>
        <w:separator/>
      </w:r>
    </w:p>
  </w:footnote>
  <w:footnote w:type="continuationSeparator" w:id="0">
    <w:p w:rsidR="008F0BC0" w:rsidRDefault="008F0BC0" w:rsidP="000D5E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5C"/>
    <w:rsid w:val="000066DA"/>
    <w:rsid w:val="0001240E"/>
    <w:rsid w:val="000224D7"/>
    <w:rsid w:val="00023E37"/>
    <w:rsid w:val="000262BE"/>
    <w:rsid w:val="000372FA"/>
    <w:rsid w:val="00037EB0"/>
    <w:rsid w:val="00040D14"/>
    <w:rsid w:val="00071D62"/>
    <w:rsid w:val="00074A87"/>
    <w:rsid w:val="00076CB3"/>
    <w:rsid w:val="0008082D"/>
    <w:rsid w:val="000815C5"/>
    <w:rsid w:val="000A156B"/>
    <w:rsid w:val="000A4798"/>
    <w:rsid w:val="000D5E82"/>
    <w:rsid w:val="00103694"/>
    <w:rsid w:val="00120862"/>
    <w:rsid w:val="001224B4"/>
    <w:rsid w:val="00122EBC"/>
    <w:rsid w:val="001267A7"/>
    <w:rsid w:val="00134600"/>
    <w:rsid w:val="0014473A"/>
    <w:rsid w:val="00156592"/>
    <w:rsid w:val="001722F0"/>
    <w:rsid w:val="001740C7"/>
    <w:rsid w:val="001A0814"/>
    <w:rsid w:val="001B1EDC"/>
    <w:rsid w:val="001B3F1C"/>
    <w:rsid w:val="001E3A37"/>
    <w:rsid w:val="001F222E"/>
    <w:rsid w:val="001F2A2A"/>
    <w:rsid w:val="00206103"/>
    <w:rsid w:val="00241E9E"/>
    <w:rsid w:val="00253704"/>
    <w:rsid w:val="00275C58"/>
    <w:rsid w:val="00277456"/>
    <w:rsid w:val="00282A13"/>
    <w:rsid w:val="00285B4C"/>
    <w:rsid w:val="00292A2B"/>
    <w:rsid w:val="00294A6D"/>
    <w:rsid w:val="002A301C"/>
    <w:rsid w:val="002A7A89"/>
    <w:rsid w:val="002B1BA6"/>
    <w:rsid w:val="002C29A5"/>
    <w:rsid w:val="002C5B7C"/>
    <w:rsid w:val="00306199"/>
    <w:rsid w:val="003217B8"/>
    <w:rsid w:val="00323E0A"/>
    <w:rsid w:val="00326D7B"/>
    <w:rsid w:val="00327A16"/>
    <w:rsid w:val="00330592"/>
    <w:rsid w:val="003322DD"/>
    <w:rsid w:val="00337A01"/>
    <w:rsid w:val="00352D39"/>
    <w:rsid w:val="00365D9E"/>
    <w:rsid w:val="00374C13"/>
    <w:rsid w:val="0038096E"/>
    <w:rsid w:val="003A07ED"/>
    <w:rsid w:val="003C22D6"/>
    <w:rsid w:val="003E10EE"/>
    <w:rsid w:val="00400683"/>
    <w:rsid w:val="0042799D"/>
    <w:rsid w:val="00440810"/>
    <w:rsid w:val="00444647"/>
    <w:rsid w:val="00446FCA"/>
    <w:rsid w:val="00484B10"/>
    <w:rsid w:val="00485D6C"/>
    <w:rsid w:val="00487587"/>
    <w:rsid w:val="004B2352"/>
    <w:rsid w:val="004B793E"/>
    <w:rsid w:val="004C1F3F"/>
    <w:rsid w:val="004C2566"/>
    <w:rsid w:val="004D0F6D"/>
    <w:rsid w:val="004D1D4A"/>
    <w:rsid w:val="004D2112"/>
    <w:rsid w:val="004D70E3"/>
    <w:rsid w:val="004E1AC1"/>
    <w:rsid w:val="005011C1"/>
    <w:rsid w:val="005036A7"/>
    <w:rsid w:val="0050695B"/>
    <w:rsid w:val="00511246"/>
    <w:rsid w:val="005500A0"/>
    <w:rsid w:val="005775DA"/>
    <w:rsid w:val="005A033D"/>
    <w:rsid w:val="005A2F79"/>
    <w:rsid w:val="005A5B34"/>
    <w:rsid w:val="005B2455"/>
    <w:rsid w:val="005C0805"/>
    <w:rsid w:val="005C3DE1"/>
    <w:rsid w:val="005D139C"/>
    <w:rsid w:val="00601EC8"/>
    <w:rsid w:val="00602001"/>
    <w:rsid w:val="006136B6"/>
    <w:rsid w:val="006352A7"/>
    <w:rsid w:val="00637BBA"/>
    <w:rsid w:val="0064072D"/>
    <w:rsid w:val="00661161"/>
    <w:rsid w:val="00671984"/>
    <w:rsid w:val="00675B42"/>
    <w:rsid w:val="0068138C"/>
    <w:rsid w:val="0069013B"/>
    <w:rsid w:val="0069022A"/>
    <w:rsid w:val="00690467"/>
    <w:rsid w:val="006B3B16"/>
    <w:rsid w:val="006C0799"/>
    <w:rsid w:val="006C3729"/>
    <w:rsid w:val="006C45B5"/>
    <w:rsid w:val="006D4658"/>
    <w:rsid w:val="006E3191"/>
    <w:rsid w:val="0071291B"/>
    <w:rsid w:val="0072750E"/>
    <w:rsid w:val="00730BE5"/>
    <w:rsid w:val="00743D10"/>
    <w:rsid w:val="00744CDD"/>
    <w:rsid w:val="00751EA3"/>
    <w:rsid w:val="00760A63"/>
    <w:rsid w:val="00764067"/>
    <w:rsid w:val="007726F7"/>
    <w:rsid w:val="00782A31"/>
    <w:rsid w:val="00785885"/>
    <w:rsid w:val="00795EED"/>
    <w:rsid w:val="007C312D"/>
    <w:rsid w:val="007D6451"/>
    <w:rsid w:val="00804C28"/>
    <w:rsid w:val="00827AF4"/>
    <w:rsid w:val="0083175A"/>
    <w:rsid w:val="008410DF"/>
    <w:rsid w:val="0085381E"/>
    <w:rsid w:val="008546F0"/>
    <w:rsid w:val="008601D0"/>
    <w:rsid w:val="00860854"/>
    <w:rsid w:val="008839F1"/>
    <w:rsid w:val="00897F09"/>
    <w:rsid w:val="008A253D"/>
    <w:rsid w:val="008F0BC0"/>
    <w:rsid w:val="008F0FBE"/>
    <w:rsid w:val="008F6FD1"/>
    <w:rsid w:val="00907A0C"/>
    <w:rsid w:val="00917C9C"/>
    <w:rsid w:val="00921436"/>
    <w:rsid w:val="00947805"/>
    <w:rsid w:val="00970604"/>
    <w:rsid w:val="009738D3"/>
    <w:rsid w:val="00993726"/>
    <w:rsid w:val="00996EBC"/>
    <w:rsid w:val="009A6B52"/>
    <w:rsid w:val="009B45CB"/>
    <w:rsid w:val="009B46D0"/>
    <w:rsid w:val="009B6259"/>
    <w:rsid w:val="009C728E"/>
    <w:rsid w:val="009D0F2C"/>
    <w:rsid w:val="009E1D73"/>
    <w:rsid w:val="009E2752"/>
    <w:rsid w:val="009E40E5"/>
    <w:rsid w:val="00A15395"/>
    <w:rsid w:val="00A34395"/>
    <w:rsid w:val="00A511EB"/>
    <w:rsid w:val="00A51FA9"/>
    <w:rsid w:val="00A620C6"/>
    <w:rsid w:val="00A65089"/>
    <w:rsid w:val="00A65E98"/>
    <w:rsid w:val="00A926E5"/>
    <w:rsid w:val="00A96EF9"/>
    <w:rsid w:val="00AA70DF"/>
    <w:rsid w:val="00AB39AD"/>
    <w:rsid w:val="00AC1EE6"/>
    <w:rsid w:val="00AC27FA"/>
    <w:rsid w:val="00AC5B5B"/>
    <w:rsid w:val="00AD1696"/>
    <w:rsid w:val="00B02038"/>
    <w:rsid w:val="00B07EE5"/>
    <w:rsid w:val="00B5076F"/>
    <w:rsid w:val="00B64656"/>
    <w:rsid w:val="00B66A01"/>
    <w:rsid w:val="00B93E63"/>
    <w:rsid w:val="00BC1B44"/>
    <w:rsid w:val="00BC2C62"/>
    <w:rsid w:val="00BD1BD9"/>
    <w:rsid w:val="00BF2669"/>
    <w:rsid w:val="00C06365"/>
    <w:rsid w:val="00C06EC7"/>
    <w:rsid w:val="00C14972"/>
    <w:rsid w:val="00C27676"/>
    <w:rsid w:val="00C671C1"/>
    <w:rsid w:val="00C704E5"/>
    <w:rsid w:val="00C8014C"/>
    <w:rsid w:val="00C87C07"/>
    <w:rsid w:val="00C93335"/>
    <w:rsid w:val="00C95D08"/>
    <w:rsid w:val="00CA372E"/>
    <w:rsid w:val="00CB5F0D"/>
    <w:rsid w:val="00CD0896"/>
    <w:rsid w:val="00CD7693"/>
    <w:rsid w:val="00CE0EB4"/>
    <w:rsid w:val="00D027B6"/>
    <w:rsid w:val="00D042A9"/>
    <w:rsid w:val="00D104D0"/>
    <w:rsid w:val="00D10B5F"/>
    <w:rsid w:val="00D17ABA"/>
    <w:rsid w:val="00D22FCB"/>
    <w:rsid w:val="00D27ABB"/>
    <w:rsid w:val="00D31779"/>
    <w:rsid w:val="00D435CE"/>
    <w:rsid w:val="00D46356"/>
    <w:rsid w:val="00D62304"/>
    <w:rsid w:val="00D83A5A"/>
    <w:rsid w:val="00D90504"/>
    <w:rsid w:val="00D9697A"/>
    <w:rsid w:val="00DA1D5C"/>
    <w:rsid w:val="00DB3E43"/>
    <w:rsid w:val="00DB5287"/>
    <w:rsid w:val="00DC0A71"/>
    <w:rsid w:val="00DC5BC2"/>
    <w:rsid w:val="00DC7CE5"/>
    <w:rsid w:val="00DC7CFF"/>
    <w:rsid w:val="00DD1BBD"/>
    <w:rsid w:val="00DD261E"/>
    <w:rsid w:val="00DD6105"/>
    <w:rsid w:val="00DF0C93"/>
    <w:rsid w:val="00E11680"/>
    <w:rsid w:val="00E11E66"/>
    <w:rsid w:val="00E12D19"/>
    <w:rsid w:val="00E25319"/>
    <w:rsid w:val="00E255C9"/>
    <w:rsid w:val="00E42A27"/>
    <w:rsid w:val="00E655AE"/>
    <w:rsid w:val="00E67985"/>
    <w:rsid w:val="00E82CFF"/>
    <w:rsid w:val="00E86A1A"/>
    <w:rsid w:val="00E93CA6"/>
    <w:rsid w:val="00EA1400"/>
    <w:rsid w:val="00EA3864"/>
    <w:rsid w:val="00EE2445"/>
    <w:rsid w:val="00EF422B"/>
    <w:rsid w:val="00EF4C9D"/>
    <w:rsid w:val="00EF7521"/>
    <w:rsid w:val="00F1099D"/>
    <w:rsid w:val="00F2128A"/>
    <w:rsid w:val="00F24C81"/>
    <w:rsid w:val="00F348E5"/>
    <w:rsid w:val="00F35A57"/>
    <w:rsid w:val="00F51AC6"/>
    <w:rsid w:val="00F7119B"/>
    <w:rsid w:val="00F824BA"/>
    <w:rsid w:val="00F926CE"/>
    <w:rsid w:val="00FA0D3C"/>
    <w:rsid w:val="00FA668F"/>
    <w:rsid w:val="00FA7E94"/>
    <w:rsid w:val="00FB49C2"/>
    <w:rsid w:val="00FC755F"/>
    <w:rsid w:val="00FD23F2"/>
    <w:rsid w:val="00FE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E82"/>
  </w:style>
  <w:style w:type="paragraph" w:styleId="Footer">
    <w:name w:val="footer"/>
    <w:basedOn w:val="Normal"/>
    <w:link w:val="Foot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E82"/>
  </w:style>
  <w:style w:type="paragraph" w:styleId="Footer">
    <w:name w:val="footer"/>
    <w:basedOn w:val="Normal"/>
    <w:link w:val="Foot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9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Mihić</dc:creator>
  <cp:lastModifiedBy>Željka Jurčić</cp:lastModifiedBy>
  <cp:revision>5</cp:revision>
  <cp:lastPrinted>2016-06-01T11:23:00Z</cp:lastPrinted>
  <dcterms:created xsi:type="dcterms:W3CDTF">2016-12-05T12:12:00Z</dcterms:created>
  <dcterms:modified xsi:type="dcterms:W3CDTF">2017-03-07T10:21:00Z</dcterms:modified>
</cp:coreProperties>
</file>